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常州中科创新创业发展联盟会员单位</w:t>
      </w:r>
    </w:p>
    <w:p>
      <w:pPr>
        <w:spacing w:line="6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信息登记表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38"/>
        <w:gridCol w:w="872"/>
        <w:gridCol w:w="581"/>
        <w:gridCol w:w="837"/>
        <w:gridCol w:w="744"/>
        <w:gridCol w:w="1044"/>
        <w:gridCol w:w="127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单位网址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会员类型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□会员单位  □观察员单位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联盟负责人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电话及邮箱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电话及邮箱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7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□事业法人  □企业法人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单位资质</w:t>
            </w:r>
          </w:p>
        </w:tc>
        <w:tc>
          <w:tcPr>
            <w:tcW w:w="6504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□国家高新技术企业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161290</wp:posOffset>
                      </wp:positionV>
                      <wp:extent cx="972185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1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04.05pt;margin-top:12.7pt;height:0pt;width:76.55pt;z-index:251659264;mso-width-relative:page;mso-height-relative:page;" o:connectortype="straight" filled="f" coordsize="21600,21600" o:gfxdata="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0jcTXAAAACQEAAA8AAAAAAAAAAQAgAAAAIgAAAGRycy9kb3du&#10;cmV2LnhtbFBLAQIUABQAAAAIAIdO4kDjwc/PAAIAAPUDAAAOAAAAAAAAAAEAIAAAACYBAABkcnMv&#10;ZTJvRG9jLnhtbFBLBQYAAAAABgAGAFkBAACY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□省高新技术企业      □其 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650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6504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（单位基本情况、研发方向、技术优势和主要核心产品等）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jJlMGZjZjljMGQyZmE2NDgxNzY5NzdkNmRkZTEifQ=="/>
  </w:docVars>
  <w:rsids>
    <w:rsidRoot w:val="106F6D01"/>
    <w:rsid w:val="106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2022-09-16T08:44:00Z</dcterms:created>
  <dc:creator>吴远超</dc:creator>
  <cp:lastModifiedBy>吴远超</cp:lastModifiedBy>
  <dcterms:modified xsi:type="dcterms:W3CDTF">2022-09-16T08:44:28Z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D23BB3DC47F748009BB0D4DAB4322B34</vt:lpwstr>
  </property>
</Properties>
</file>