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widowControl/>
        <w:autoSpaceDE w:val="0"/>
        <w:autoSpaceDN w:val="0"/>
        <w:adjustRightInd w:val="0"/>
        <w:spacing w:line="440" w:lineRule="exact"/>
        <w:ind w:firstLine="720" w:firstLineChars="200"/>
        <w:jc w:val="center"/>
        <w:textAlignment w:val="baseline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江苏中科院智能科学技术应用研究院服务协议</w:t>
      </w:r>
    </w:p>
    <w:p>
      <w:pPr>
        <w:spacing w:line="440" w:lineRule="exact"/>
        <w:jc w:val="center"/>
        <w:rPr>
          <w:rFonts w:ascii="仿宋_GB2312" w:hAnsi="宋体" w:eastAsia="仿宋_GB2312" w:cs="Times New Roman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合同编号：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甲方：江苏中科院智能科学技术应用研究院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地址：常州科教城三一路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仿宋_GB2312" w:hAnsi="宋体" w:eastAsia="仿宋_GB2312" w:cs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邮政编码：</w:t>
      </w:r>
      <w:r>
        <w:rPr>
          <w:rFonts w:ascii="仿宋_GB2312" w:hAnsi="宋体" w:eastAsia="仿宋_GB2312" w:cs="仿宋_GB2312"/>
          <w:sz w:val="24"/>
          <w:szCs w:val="24"/>
        </w:rPr>
        <w:t>213164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联系人：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电话：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仿宋_GB2312" w:hAnsi="宋体" w:eastAsia="仿宋_GB2312" w:cs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帐</w:t>
      </w:r>
      <w:r>
        <w:rPr>
          <w:rFonts w:ascii="仿宋_GB2312" w:hAnsi="宋体" w:eastAsia="仿宋_GB2312" w:cs="仿宋_GB2312"/>
          <w:sz w:val="24"/>
          <w:szCs w:val="24"/>
        </w:rPr>
        <w:t xml:space="preserve">  </w:t>
      </w:r>
      <w:r>
        <w:rPr>
          <w:rFonts w:hint="eastAsia" w:ascii="仿宋_GB2312" w:hAnsi="宋体" w:eastAsia="仿宋_GB2312" w:cs="仿宋_GB2312"/>
          <w:sz w:val="24"/>
          <w:szCs w:val="24"/>
        </w:rPr>
        <w:t>户：</w:t>
      </w:r>
      <w:r>
        <w:rPr>
          <w:rFonts w:ascii="仿宋_GB2312" w:hAnsi="宋体" w:eastAsia="仿宋_GB2312" w:cs="仿宋_GB2312"/>
          <w:sz w:val="24"/>
          <w:szCs w:val="24"/>
        </w:rPr>
        <w:t xml:space="preserve"> 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仿宋_GB2312" w:hAnsi="宋体" w:eastAsia="仿宋_GB2312" w:cs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开户行：</w:t>
      </w:r>
      <w:r>
        <w:rPr>
          <w:rFonts w:ascii="仿宋_GB2312" w:hAnsi="宋体" w:eastAsia="仿宋_GB2312" w:cs="仿宋_GB2312"/>
          <w:sz w:val="24"/>
          <w:szCs w:val="24"/>
        </w:rPr>
        <w:t xml:space="preserve"> 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帐</w:t>
      </w:r>
      <w:r>
        <w:rPr>
          <w:rFonts w:ascii="仿宋_GB2312" w:hAnsi="宋体" w:eastAsia="仿宋_GB2312" w:cs="仿宋_GB2312"/>
          <w:sz w:val="24"/>
          <w:szCs w:val="24"/>
        </w:rPr>
        <w:t xml:space="preserve">  </w:t>
      </w:r>
      <w:r>
        <w:rPr>
          <w:rFonts w:hint="eastAsia" w:ascii="仿宋_GB2312" w:hAnsi="宋体" w:eastAsia="仿宋_GB2312" w:cs="仿宋_GB2312"/>
          <w:sz w:val="24"/>
          <w:szCs w:val="24"/>
        </w:rPr>
        <w:t>号：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税</w:t>
      </w:r>
      <w:r>
        <w:rPr>
          <w:rFonts w:ascii="仿宋_GB2312" w:hAnsi="宋体" w:eastAsia="仿宋_GB2312" w:cs="仿宋_GB2312"/>
          <w:sz w:val="24"/>
          <w:szCs w:val="24"/>
        </w:rPr>
        <w:t xml:space="preserve">  </w:t>
      </w:r>
      <w:r>
        <w:rPr>
          <w:rFonts w:hint="eastAsia" w:ascii="仿宋_GB2312" w:hAnsi="宋体" w:eastAsia="仿宋_GB2312" w:cs="仿宋_GB2312"/>
          <w:sz w:val="24"/>
          <w:szCs w:val="24"/>
        </w:rPr>
        <w:t>号：</w:t>
      </w:r>
    </w:p>
    <w:p>
      <w:pPr>
        <w:adjustRightInd w:val="0"/>
        <w:snapToGrid w:val="0"/>
        <w:spacing w:line="440" w:lineRule="exact"/>
        <w:rPr>
          <w:rFonts w:ascii="仿宋_GB2312" w:hAnsi="宋体" w:eastAsia="仿宋_GB2312" w:cs="仿宋_GB2312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 xml:space="preserve">    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仿宋_GB2312" w:hAnsi="宋体" w:eastAsia="仿宋_GB2312" w:cs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乙方：</w:t>
      </w:r>
      <w:r>
        <w:rPr>
          <w:rFonts w:ascii="仿宋_GB2312" w:hAnsi="宋体" w:eastAsia="仿宋_GB2312" w:cs="仿宋_GB2312"/>
          <w:sz w:val="24"/>
          <w:szCs w:val="24"/>
        </w:rPr>
        <w:t xml:space="preserve"> 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仿宋_GB2312" w:hAnsi="宋体" w:eastAsia="仿宋_GB2312" w:cs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地址：</w:t>
      </w:r>
      <w:r>
        <w:rPr>
          <w:rFonts w:ascii="仿宋_GB2312" w:hAnsi="宋体" w:eastAsia="仿宋_GB2312" w:cs="仿宋_GB2312"/>
          <w:sz w:val="24"/>
          <w:szCs w:val="24"/>
        </w:rPr>
        <w:t xml:space="preserve"> 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邮政编码：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联系人：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仿宋_GB2312" w:hAnsi="宋体" w:eastAsia="仿宋_GB2312" w:cs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电话：</w:t>
      </w:r>
      <w:r>
        <w:rPr>
          <w:rFonts w:ascii="仿宋_GB2312" w:hAnsi="宋体" w:eastAsia="仿宋_GB2312" w:cs="仿宋_GB2312"/>
          <w:sz w:val="24"/>
          <w:szCs w:val="24"/>
        </w:rPr>
        <w:t xml:space="preserve"> 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仿宋_GB2312" w:hAnsi="宋体" w:eastAsia="仿宋_GB2312" w:cs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帐</w:t>
      </w:r>
      <w:r>
        <w:rPr>
          <w:rFonts w:ascii="仿宋_GB2312" w:hAnsi="宋体" w:eastAsia="仿宋_GB2312" w:cs="仿宋_GB2312"/>
          <w:sz w:val="24"/>
          <w:szCs w:val="24"/>
        </w:rPr>
        <w:t xml:space="preserve">  </w:t>
      </w:r>
      <w:r>
        <w:rPr>
          <w:rFonts w:hint="eastAsia" w:ascii="仿宋_GB2312" w:hAnsi="宋体" w:eastAsia="仿宋_GB2312" w:cs="仿宋_GB2312"/>
          <w:sz w:val="24"/>
          <w:szCs w:val="24"/>
        </w:rPr>
        <w:t>户：</w:t>
      </w:r>
      <w:r>
        <w:rPr>
          <w:rFonts w:ascii="仿宋_GB2312" w:hAnsi="宋体" w:eastAsia="仿宋_GB2312" w:cs="仿宋_GB2312"/>
          <w:sz w:val="24"/>
          <w:szCs w:val="24"/>
        </w:rPr>
        <w:t xml:space="preserve"> 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仿宋_GB2312" w:hAnsi="宋体" w:eastAsia="仿宋_GB2312" w:cs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开户行：</w:t>
      </w:r>
      <w:r>
        <w:rPr>
          <w:rFonts w:ascii="仿宋_GB2312" w:hAnsi="宋体" w:eastAsia="仿宋_GB2312" w:cs="仿宋_GB2312"/>
          <w:sz w:val="24"/>
          <w:szCs w:val="24"/>
        </w:rPr>
        <w:t xml:space="preserve"> 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帐</w:t>
      </w:r>
      <w:r>
        <w:rPr>
          <w:rFonts w:ascii="仿宋_GB2312" w:hAnsi="宋体" w:eastAsia="仿宋_GB2312" w:cs="仿宋_GB2312"/>
          <w:sz w:val="24"/>
          <w:szCs w:val="24"/>
        </w:rPr>
        <w:t xml:space="preserve">  </w:t>
      </w:r>
      <w:r>
        <w:rPr>
          <w:rFonts w:hint="eastAsia" w:ascii="仿宋_GB2312" w:hAnsi="宋体" w:eastAsia="仿宋_GB2312" w:cs="仿宋_GB2312"/>
          <w:sz w:val="24"/>
          <w:szCs w:val="24"/>
        </w:rPr>
        <w:t>号：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税</w:t>
      </w:r>
      <w:r>
        <w:rPr>
          <w:rFonts w:ascii="仿宋_GB2312" w:hAnsi="宋体" w:eastAsia="仿宋_GB2312" w:cs="仿宋_GB2312"/>
          <w:sz w:val="24"/>
          <w:szCs w:val="24"/>
        </w:rPr>
        <w:t xml:space="preserve">  </w:t>
      </w:r>
      <w:r>
        <w:rPr>
          <w:rFonts w:hint="eastAsia" w:ascii="仿宋_GB2312" w:hAnsi="宋体" w:eastAsia="仿宋_GB2312" w:cs="仿宋_GB2312"/>
          <w:sz w:val="24"/>
          <w:szCs w:val="24"/>
        </w:rPr>
        <w:t>号：</w:t>
      </w:r>
    </w:p>
    <w:p>
      <w:pPr>
        <w:spacing w:line="440" w:lineRule="exact"/>
        <w:rPr>
          <w:rFonts w:ascii="仿宋_GB2312" w:hAnsi="宋体" w:eastAsia="仿宋_GB2312" w:cs="仿宋_GB2312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 xml:space="preserve">    </w:t>
      </w:r>
    </w:p>
    <w:p>
      <w:pPr>
        <w:spacing w:line="440" w:lineRule="exact"/>
        <w:ind w:firstLine="480" w:firstLineChars="200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甲乙双方本着平等互利的原则，通过友好协商达成以下协议：</w:t>
      </w:r>
    </w:p>
    <w:p>
      <w:pPr>
        <w:tabs>
          <w:tab w:val="left" w:pos="360"/>
        </w:tabs>
        <w:suppressAutoHyphens/>
        <w:spacing w:line="440" w:lineRule="exact"/>
        <w:ind w:firstLine="480" w:firstLineChars="200"/>
        <w:rPr>
          <w:rFonts w:ascii="仿宋_GB2312" w:hAnsi="宋体" w:eastAsia="仿宋_GB2312" w:cs="Times New Roman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1.</w:t>
      </w:r>
      <w:r>
        <w:rPr>
          <w:rFonts w:hint="eastAsia" w:ascii="仿宋_GB2312" w:hAnsi="宋体" w:eastAsia="仿宋_GB2312" w:cs="仿宋_GB2312"/>
          <w:sz w:val="24"/>
          <w:szCs w:val="24"/>
        </w:rPr>
        <w:t>服务内容及计费方式：</w:t>
      </w:r>
    </w:p>
    <w:p>
      <w:pPr>
        <w:spacing w:line="440" w:lineRule="exact"/>
        <w:ind w:firstLine="480" w:firstLineChars="200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甲方为乙方提供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                          </w:t>
      </w:r>
      <w:r>
        <w:rPr>
          <w:rFonts w:hint="eastAsia" w:ascii="仿宋_GB2312" w:hAnsi="宋体" w:eastAsia="仿宋_GB2312" w:cs="仿宋_GB2312"/>
          <w:sz w:val="24"/>
          <w:szCs w:val="24"/>
        </w:rPr>
        <w:t>；单价为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</w:t>
      </w:r>
      <w:r>
        <w:rPr>
          <w:rFonts w:hint="eastAsia" w:ascii="仿宋_GB2312" w:hAnsi="宋体" w:eastAsia="仿宋_GB2312" w:cs="仿宋_GB2312"/>
          <w:sz w:val="24"/>
          <w:szCs w:val="24"/>
        </w:rPr>
        <w:t>元</w:t>
      </w:r>
      <w:r>
        <w:rPr>
          <w:rFonts w:ascii="仿宋_GB2312" w:hAnsi="宋体" w:eastAsia="仿宋_GB2312" w:cs="仿宋_GB2312"/>
          <w:sz w:val="24"/>
          <w:szCs w:val="24"/>
        </w:rPr>
        <w:t>/</w:t>
      </w:r>
      <w:r>
        <w:rPr>
          <w:rFonts w:hint="eastAsia" w:ascii="仿宋_GB2312" w:hAnsi="宋体" w:eastAsia="仿宋_GB2312" w:cs="仿宋_GB2312"/>
          <w:sz w:val="24"/>
          <w:szCs w:val="24"/>
        </w:rPr>
        <w:t>样品或小时；使用时间自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</w:t>
      </w:r>
      <w:r>
        <w:rPr>
          <w:rFonts w:hint="eastAsia" w:ascii="仿宋_GB2312" w:hAnsi="宋体" w:eastAsia="仿宋_GB2312" w:cs="仿宋_GB2312"/>
          <w:sz w:val="24"/>
          <w:szCs w:val="24"/>
        </w:rPr>
        <w:t>起</w:t>
      </w:r>
      <w:r>
        <w:rPr>
          <w:rFonts w:ascii="仿宋_GB2312" w:hAnsi="宋体" w:eastAsia="仿宋_GB2312" w:cs="仿宋_GB2312"/>
          <w:sz w:val="24"/>
          <w:szCs w:val="24"/>
        </w:rPr>
        <w:t>,</w:t>
      </w:r>
      <w:r>
        <w:rPr>
          <w:rFonts w:hint="eastAsia" w:ascii="仿宋_GB2312" w:hAnsi="宋体" w:eastAsia="仿宋_GB2312" w:cs="仿宋_GB2312"/>
          <w:sz w:val="24"/>
          <w:szCs w:val="24"/>
        </w:rPr>
        <w:t>到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</w:t>
      </w:r>
      <w:r>
        <w:rPr>
          <w:rFonts w:hint="eastAsia" w:ascii="仿宋_GB2312" w:hAnsi="宋体" w:eastAsia="仿宋_GB2312" w:cs="仿宋_GB2312"/>
          <w:sz w:val="24"/>
          <w:szCs w:val="24"/>
        </w:rPr>
        <w:t>结束，共计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</w:t>
      </w:r>
      <w:r>
        <w:rPr>
          <w:rFonts w:hint="eastAsia" w:ascii="仿宋_GB2312" w:hAnsi="宋体" w:eastAsia="仿宋_GB2312" w:cs="仿宋_GB2312"/>
          <w:sz w:val="24"/>
          <w:szCs w:val="24"/>
        </w:rPr>
        <w:t>个样品或小时；耗材费用为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</w:t>
      </w:r>
      <w:r>
        <w:rPr>
          <w:rFonts w:hint="eastAsia" w:ascii="仿宋_GB2312" w:hAnsi="宋体" w:eastAsia="仿宋_GB2312" w:cs="仿宋_GB2312"/>
          <w:sz w:val="24"/>
          <w:szCs w:val="24"/>
        </w:rPr>
        <w:t>元，总计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</w:t>
      </w:r>
      <w:r>
        <w:rPr>
          <w:rFonts w:hint="eastAsia" w:ascii="仿宋_GB2312" w:hAnsi="宋体" w:eastAsia="仿宋_GB2312" w:cs="仿宋_GB2312"/>
          <w:sz w:val="24"/>
          <w:szCs w:val="24"/>
        </w:rPr>
        <w:t>元。</w:t>
      </w:r>
    </w:p>
    <w:p>
      <w:pPr>
        <w:tabs>
          <w:tab w:val="left" w:pos="360"/>
          <w:tab w:val="left" w:pos="420"/>
        </w:tabs>
        <w:suppressAutoHyphens/>
        <w:spacing w:line="440" w:lineRule="exact"/>
        <w:ind w:firstLine="480" w:firstLineChars="200"/>
        <w:rPr>
          <w:rFonts w:ascii="仿宋_GB2312" w:hAnsi="宋体" w:eastAsia="仿宋_GB2312" w:cs="Times New Roman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2.</w:t>
      </w:r>
      <w:r>
        <w:rPr>
          <w:rFonts w:hint="eastAsia" w:ascii="仿宋_GB2312" w:hAnsi="宋体" w:eastAsia="仿宋_GB2312" w:cs="仿宋_GB2312"/>
          <w:sz w:val="24"/>
          <w:szCs w:val="24"/>
        </w:rPr>
        <w:t>甲方的责任与义务：</w:t>
      </w:r>
    </w:p>
    <w:p>
      <w:pPr>
        <w:tabs>
          <w:tab w:val="left" w:pos="210"/>
        </w:tabs>
        <w:suppressAutoHyphens/>
        <w:spacing w:line="440" w:lineRule="exact"/>
        <w:ind w:firstLine="480" w:firstLineChars="200"/>
        <w:rPr>
          <w:rFonts w:ascii="仿宋_GB2312" w:hAnsi="宋体" w:eastAsia="仿宋_GB2312" w:cs="Times New Roman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(1)</w:t>
      </w:r>
      <w:r>
        <w:rPr>
          <w:rFonts w:hint="eastAsia" w:ascii="仿宋_GB2312" w:hAnsi="宋体" w:eastAsia="仿宋_GB2312" w:cs="仿宋_GB2312"/>
          <w:sz w:val="24"/>
          <w:szCs w:val="24"/>
        </w:rPr>
        <w:t>甲方应保证仪器的稳定、持续运行，不可抗拒因素除外。</w:t>
      </w:r>
    </w:p>
    <w:p>
      <w:pPr>
        <w:tabs>
          <w:tab w:val="left" w:pos="210"/>
        </w:tabs>
        <w:suppressAutoHyphens/>
        <w:spacing w:line="440" w:lineRule="exact"/>
        <w:ind w:firstLine="480" w:firstLineChars="200"/>
        <w:rPr>
          <w:rFonts w:ascii="仿宋_GB2312" w:hAnsi="宋体" w:eastAsia="仿宋_GB2312" w:cs="Times New Roman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(2)</w:t>
      </w:r>
      <w:r>
        <w:rPr>
          <w:rFonts w:hint="eastAsia" w:ascii="仿宋_GB2312" w:hAnsi="宋体" w:eastAsia="仿宋_GB2312" w:cs="仿宋_GB2312"/>
          <w:sz w:val="24"/>
          <w:szCs w:val="24"/>
        </w:rPr>
        <w:t>甲方应在签订本合同后，乙方要求使用日期前完成仪器设备的准备工作。</w:t>
      </w:r>
    </w:p>
    <w:p>
      <w:pPr>
        <w:tabs>
          <w:tab w:val="left" w:pos="210"/>
        </w:tabs>
        <w:suppressAutoHyphens/>
        <w:spacing w:line="440" w:lineRule="exact"/>
        <w:ind w:firstLine="480" w:firstLineChars="200"/>
        <w:rPr>
          <w:rFonts w:ascii="仿宋_GB2312" w:hAnsi="宋体" w:eastAsia="仿宋_GB2312" w:cs="Times New Roman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(3)</w:t>
      </w:r>
      <w:r>
        <w:rPr>
          <w:rFonts w:hint="eastAsia" w:ascii="仿宋_GB2312" w:hAnsi="宋体" w:eastAsia="仿宋_GB2312" w:cs="仿宋_GB2312"/>
          <w:sz w:val="24"/>
          <w:szCs w:val="24"/>
        </w:rPr>
        <w:t>甲方应在乙方从事实验活动时，提供相应的技术服务。</w:t>
      </w:r>
    </w:p>
    <w:p>
      <w:pPr>
        <w:tabs>
          <w:tab w:val="left" w:pos="210"/>
        </w:tabs>
        <w:suppressAutoHyphens/>
        <w:spacing w:line="440" w:lineRule="exact"/>
        <w:ind w:firstLine="480" w:firstLineChars="200"/>
        <w:rPr>
          <w:rFonts w:ascii="仿宋_GB2312" w:hAnsi="宋体" w:eastAsia="仿宋_GB2312" w:cs="Times New Roman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(4)</w:t>
      </w:r>
      <w:r>
        <w:rPr>
          <w:rFonts w:hint="eastAsia" w:ascii="仿宋_GB2312" w:hAnsi="宋体" w:eastAsia="仿宋_GB2312" w:cs="仿宋_GB2312"/>
          <w:sz w:val="24"/>
          <w:szCs w:val="24"/>
        </w:rPr>
        <w:t>甲方有义务对乙方所从事的实验活动保密，如有泄露，乙方可追究甲方相关责任。</w:t>
      </w:r>
    </w:p>
    <w:p>
      <w:pPr>
        <w:tabs>
          <w:tab w:val="left" w:pos="360"/>
        </w:tabs>
        <w:suppressAutoHyphens/>
        <w:spacing w:line="440" w:lineRule="exact"/>
        <w:ind w:firstLine="480" w:firstLineChars="200"/>
        <w:rPr>
          <w:rFonts w:ascii="仿宋_GB2312" w:hAnsi="宋体" w:eastAsia="仿宋_GB2312" w:cs="仿宋_GB2312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3.</w:t>
      </w:r>
      <w:r>
        <w:rPr>
          <w:rFonts w:hint="eastAsia" w:ascii="仿宋_GB2312" w:hAnsi="宋体" w:eastAsia="仿宋_GB2312" w:cs="仿宋_GB2312"/>
          <w:sz w:val="24"/>
          <w:szCs w:val="24"/>
        </w:rPr>
        <w:t>乙方的基本责任与权利：</w:t>
      </w:r>
      <w:r>
        <w:rPr>
          <w:rFonts w:ascii="仿宋_GB2312" w:hAnsi="宋体" w:eastAsia="仿宋_GB2312" w:cs="仿宋_GB2312"/>
          <w:sz w:val="24"/>
          <w:szCs w:val="24"/>
        </w:rPr>
        <w:t xml:space="preserve"> </w:t>
      </w:r>
    </w:p>
    <w:p>
      <w:pPr>
        <w:tabs>
          <w:tab w:val="left" w:pos="210"/>
        </w:tabs>
        <w:suppressAutoHyphens/>
        <w:spacing w:line="440" w:lineRule="exact"/>
        <w:ind w:firstLine="480" w:firstLineChars="200"/>
        <w:rPr>
          <w:rFonts w:ascii="仿宋_GB2312" w:hAnsi="宋体" w:eastAsia="仿宋_GB2312" w:cs="Times New Roman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(1)</w:t>
      </w:r>
      <w:r>
        <w:rPr>
          <w:rFonts w:hint="eastAsia" w:ascii="仿宋_GB2312" w:hAnsi="宋体" w:eastAsia="仿宋_GB2312" w:cs="仿宋_GB2312"/>
          <w:sz w:val="24"/>
          <w:szCs w:val="24"/>
        </w:rPr>
        <w:t>乙方应保证从事的实验活动的合法性、安全性。乙方必须严格遵守公共平台服务的规章制度，违反规章制度或实验内容超出协议承诺范围，甲方有权要求乙方停止该实验活动的进行。由此而引起的法律责任由乙方全部承担。</w:t>
      </w:r>
    </w:p>
    <w:p>
      <w:pPr>
        <w:tabs>
          <w:tab w:val="left" w:pos="210"/>
        </w:tabs>
        <w:suppressAutoHyphens/>
        <w:spacing w:line="440" w:lineRule="exact"/>
        <w:ind w:firstLine="480" w:firstLineChars="200"/>
        <w:rPr>
          <w:rFonts w:ascii="仿宋_GB2312" w:hAnsi="宋体" w:eastAsia="仿宋_GB2312" w:cs="Times New Roman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(2)</w:t>
      </w:r>
      <w:r>
        <w:rPr>
          <w:rFonts w:hint="eastAsia" w:ascii="仿宋_GB2312" w:hAnsi="宋体" w:eastAsia="仿宋_GB2312" w:cs="仿宋_GB2312"/>
          <w:sz w:val="24"/>
          <w:szCs w:val="24"/>
        </w:rPr>
        <w:t>由于乙方的原因造成仪器设备损坏或在使用中发生其它事故，甲方有权要求乙方负责赔偿。</w:t>
      </w:r>
    </w:p>
    <w:p>
      <w:pPr>
        <w:tabs>
          <w:tab w:val="left" w:pos="210"/>
        </w:tabs>
        <w:suppressAutoHyphens/>
        <w:spacing w:line="440" w:lineRule="exact"/>
        <w:ind w:firstLine="480" w:firstLineChars="200"/>
        <w:rPr>
          <w:rFonts w:ascii="仿宋_GB2312" w:hAnsi="宋体" w:eastAsia="仿宋_GB2312" w:cs="Times New Roman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(3)</w:t>
      </w:r>
      <w:r>
        <w:rPr>
          <w:rFonts w:hint="eastAsia" w:ascii="仿宋_GB2312" w:hAnsi="宋体" w:eastAsia="仿宋_GB2312" w:cs="仿宋_GB2312"/>
          <w:sz w:val="24"/>
          <w:szCs w:val="24"/>
        </w:rPr>
        <w:t>在实验活动中，乙方有义务提供甲方必要的实验资料，以保证甲方能顺利的提供乙方服务。</w:t>
      </w:r>
    </w:p>
    <w:p>
      <w:pPr>
        <w:spacing w:line="440" w:lineRule="exact"/>
        <w:ind w:firstLine="480" w:firstLineChars="200"/>
        <w:rPr>
          <w:rFonts w:ascii="仿宋_GB2312" w:hAnsi="宋体" w:eastAsia="仿宋_GB2312" w:cs="Times New Roman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4.</w:t>
      </w:r>
      <w:r>
        <w:rPr>
          <w:rFonts w:hint="eastAsia" w:ascii="仿宋_GB2312" w:hAnsi="宋体" w:eastAsia="仿宋_GB2312" w:cs="仿宋_GB2312"/>
          <w:sz w:val="24"/>
          <w:szCs w:val="24"/>
        </w:rPr>
        <w:t>付款方式</w:t>
      </w:r>
    </w:p>
    <w:p>
      <w:pPr>
        <w:tabs>
          <w:tab w:val="left" w:pos="420"/>
        </w:tabs>
        <w:spacing w:line="440" w:lineRule="exact"/>
        <w:ind w:firstLine="480" w:firstLineChars="200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乙方在验收完甲方所提供的服务后，乙方一次性向甲方支付协议的全部款项，共计人民币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</w:t>
      </w:r>
      <w:r>
        <w:rPr>
          <w:rFonts w:hint="eastAsia" w:ascii="仿宋_GB2312" w:hAnsi="宋体" w:eastAsia="仿宋_GB2312" w:cs="仿宋_GB2312"/>
          <w:sz w:val="24"/>
          <w:szCs w:val="24"/>
        </w:rPr>
        <w:t>元。甲方确认支付后，将服务相关资料移交乙方。</w:t>
      </w:r>
    </w:p>
    <w:p>
      <w:pPr>
        <w:spacing w:line="440" w:lineRule="exact"/>
        <w:ind w:firstLine="480" w:firstLineChars="200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 xml:space="preserve">5. </w:t>
      </w:r>
      <w:r>
        <w:rPr>
          <w:rFonts w:hint="eastAsia" w:ascii="仿宋_GB2312" w:eastAsia="仿宋_GB2312" w:cs="仿宋_GB2312"/>
          <w:sz w:val="24"/>
          <w:szCs w:val="24"/>
        </w:rPr>
        <w:t>本协议正本一式二份，甲乙双方各一份，具有同等法律效力。</w:t>
      </w:r>
    </w:p>
    <w:p>
      <w:pPr>
        <w:tabs>
          <w:tab w:val="left" w:pos="210"/>
        </w:tabs>
        <w:suppressAutoHyphens/>
        <w:spacing w:line="440" w:lineRule="exact"/>
        <w:ind w:firstLine="480" w:firstLineChars="200"/>
        <w:rPr>
          <w:rFonts w:ascii="仿宋_GB2312" w:hAnsi="宋体" w:eastAsia="仿宋_GB2312" w:cs="Times New Roman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6.</w:t>
      </w:r>
      <w:r>
        <w:rPr>
          <w:rFonts w:hint="eastAsia" w:ascii="仿宋_GB2312" w:hAnsi="宋体" w:eastAsia="仿宋_GB2312" w:cs="仿宋_GB2312"/>
          <w:sz w:val="24"/>
          <w:szCs w:val="24"/>
        </w:rPr>
        <w:t>其他：</w:t>
      </w:r>
    </w:p>
    <w:p>
      <w:pPr>
        <w:tabs>
          <w:tab w:val="left" w:pos="210"/>
        </w:tabs>
        <w:suppressAutoHyphens/>
        <w:spacing w:line="440" w:lineRule="exact"/>
        <w:ind w:firstLine="480" w:firstLineChars="200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本协议未涉及事项由甲乙双方协商解决，协商不成的，提交常州市仲裁委员会仲裁。</w:t>
      </w:r>
    </w:p>
    <w:p>
      <w:pPr>
        <w:pStyle w:val="7"/>
        <w:spacing w:line="440" w:lineRule="exact"/>
        <w:rPr>
          <w:rFonts w:ascii="仿宋_GB2312" w:eastAsia="仿宋_GB2312" w:cs="仿宋_GB2312"/>
          <w:sz w:val="24"/>
          <w:szCs w:val="24"/>
          <w:lang w:eastAsia="zh-CN"/>
        </w:rPr>
      </w:pPr>
      <w:r>
        <w:rPr>
          <w:rFonts w:ascii="仿宋_GB2312" w:eastAsia="仿宋_GB2312" w:cs="仿宋_GB2312"/>
          <w:sz w:val="24"/>
          <w:szCs w:val="24"/>
          <w:lang w:eastAsia="zh-CN"/>
        </w:rPr>
        <w:t xml:space="preserve">    </w:t>
      </w:r>
    </w:p>
    <w:p>
      <w:pPr>
        <w:pStyle w:val="7"/>
        <w:spacing w:line="440" w:lineRule="exact"/>
        <w:rPr>
          <w:rFonts w:ascii="仿宋_GB2312" w:eastAsia="仿宋_GB2312" w:cs="仿宋_GB2312"/>
          <w:sz w:val="24"/>
          <w:szCs w:val="24"/>
          <w:lang w:eastAsia="zh-CN"/>
        </w:rPr>
      </w:pPr>
      <w:r>
        <w:rPr>
          <w:rFonts w:ascii="仿宋_GB2312" w:eastAsia="仿宋_GB2312" w:cs="仿宋_GB2312"/>
          <w:sz w:val="24"/>
          <w:szCs w:val="24"/>
          <w:lang w:eastAsia="zh-CN"/>
        </w:rPr>
        <w:t xml:space="preserve">    </w:t>
      </w:r>
    </w:p>
    <w:p>
      <w:pPr>
        <w:pStyle w:val="7"/>
        <w:spacing w:line="440" w:lineRule="exact"/>
        <w:rPr>
          <w:rFonts w:ascii="仿宋_GB2312" w:eastAsia="仿宋_GB2312" w:cs="仿宋_GB2312"/>
          <w:sz w:val="24"/>
          <w:szCs w:val="24"/>
          <w:lang w:eastAsia="zh-CN"/>
        </w:rPr>
      </w:pPr>
      <w:r>
        <w:rPr>
          <w:rFonts w:ascii="仿宋_GB2312" w:eastAsia="仿宋_GB2312" w:cs="仿宋_GB2312"/>
          <w:sz w:val="24"/>
          <w:szCs w:val="24"/>
          <w:lang w:eastAsia="zh-CN"/>
        </w:rPr>
        <w:t xml:space="preserve">    </w:t>
      </w:r>
    </w:p>
    <w:p>
      <w:pPr>
        <w:pStyle w:val="7"/>
        <w:spacing w:line="440" w:lineRule="exact"/>
        <w:rPr>
          <w:rFonts w:ascii="仿宋_GB2312" w:eastAsia="仿宋_GB2312" w:cs="仿宋_GB2312"/>
          <w:sz w:val="24"/>
          <w:szCs w:val="24"/>
          <w:lang w:eastAsia="zh-CN"/>
        </w:rPr>
      </w:pPr>
      <w:r>
        <w:rPr>
          <w:rFonts w:ascii="仿宋_GB2312" w:eastAsia="仿宋_GB2312" w:cs="仿宋_GB2312"/>
          <w:sz w:val="24"/>
          <w:szCs w:val="24"/>
          <w:lang w:eastAsia="zh-CN"/>
        </w:rPr>
        <w:t xml:space="preserve">    </w:t>
      </w:r>
      <w:bookmarkStart w:id="0" w:name="_GoBack"/>
      <w:bookmarkEnd w:id="0"/>
    </w:p>
    <w:p>
      <w:pPr>
        <w:pStyle w:val="7"/>
        <w:spacing w:line="440" w:lineRule="exact"/>
        <w:ind w:firstLine="480" w:firstLineChars="200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甲方：</w:t>
      </w:r>
      <w:r>
        <w:rPr>
          <w:rFonts w:ascii="仿宋_GB2312" w:eastAsia="仿宋_GB2312" w:cs="仿宋_GB2312"/>
          <w:sz w:val="24"/>
          <w:szCs w:val="24"/>
        </w:rPr>
        <w:t xml:space="preserve">                      </w:t>
      </w:r>
      <w:r>
        <w:rPr>
          <w:rFonts w:ascii="仿宋_GB2312" w:eastAsia="仿宋_GB2312" w:cs="仿宋_GB2312"/>
          <w:sz w:val="24"/>
          <w:szCs w:val="24"/>
          <w:lang w:eastAsia="zh-CN"/>
        </w:rPr>
        <w:t xml:space="preserve">         </w:t>
      </w:r>
      <w:r>
        <w:rPr>
          <w:rFonts w:hint="eastAsia" w:ascii="仿宋_GB2312" w:eastAsia="仿宋_GB2312" w:cs="仿宋_GB2312"/>
          <w:sz w:val="24"/>
          <w:szCs w:val="24"/>
        </w:rPr>
        <w:t>乙方：</w:t>
      </w:r>
    </w:p>
    <w:p>
      <w:pPr>
        <w:pStyle w:val="7"/>
        <w:spacing w:line="440" w:lineRule="exact"/>
        <w:rPr>
          <w:rFonts w:ascii="仿宋_GB2312" w:eastAsia="仿宋_GB2312" w:cs="仿宋_GB2312"/>
          <w:sz w:val="24"/>
          <w:szCs w:val="24"/>
          <w:lang w:eastAsia="zh-CN"/>
        </w:rPr>
      </w:pPr>
      <w:r>
        <w:rPr>
          <w:rFonts w:ascii="仿宋_GB2312" w:eastAsia="仿宋_GB2312" w:cs="仿宋_GB2312"/>
          <w:sz w:val="24"/>
          <w:szCs w:val="24"/>
          <w:lang w:eastAsia="zh-CN"/>
        </w:rPr>
        <w:t xml:space="preserve">    </w:t>
      </w:r>
    </w:p>
    <w:p>
      <w:pPr>
        <w:pStyle w:val="7"/>
        <w:spacing w:line="440" w:lineRule="exact"/>
        <w:ind w:firstLine="480" w:firstLineChars="200"/>
        <w:rPr>
          <w:rFonts w:ascii="仿宋_GB2312" w:eastAsia="仿宋_GB2312" w:cs="Times New Roman"/>
          <w:sz w:val="24"/>
          <w:szCs w:val="24"/>
          <w:lang w:eastAsia="zh-CN"/>
        </w:rPr>
      </w:pPr>
      <w:r>
        <w:rPr>
          <w:rFonts w:hint="eastAsia" w:ascii="仿宋_GB2312" w:eastAsia="仿宋_GB2312" w:cs="仿宋_GB2312"/>
          <w:sz w:val="24"/>
          <w:szCs w:val="24"/>
          <w:lang w:eastAsia="zh-CN"/>
        </w:rPr>
        <w:t>经办人：</w:t>
      </w:r>
      <w:r>
        <w:rPr>
          <w:rFonts w:ascii="仿宋_GB2312" w:eastAsia="仿宋_GB2312" w:cs="仿宋_GB2312"/>
          <w:sz w:val="24"/>
          <w:szCs w:val="24"/>
          <w:lang w:eastAsia="zh-CN"/>
        </w:rPr>
        <w:t xml:space="preserve">                             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经办人：</w:t>
      </w:r>
    </w:p>
    <w:p>
      <w:pPr>
        <w:pStyle w:val="7"/>
        <w:spacing w:line="440" w:lineRule="exact"/>
        <w:rPr>
          <w:rFonts w:ascii="仿宋_GB2312" w:eastAsia="仿宋_GB2312" w:cs="仿宋_GB2312"/>
          <w:sz w:val="24"/>
          <w:szCs w:val="24"/>
          <w:lang w:eastAsia="zh-CN"/>
        </w:rPr>
      </w:pPr>
      <w:r>
        <w:rPr>
          <w:rFonts w:ascii="仿宋_GB2312" w:eastAsia="仿宋_GB2312" w:cs="仿宋_GB2312"/>
          <w:sz w:val="24"/>
          <w:szCs w:val="24"/>
          <w:lang w:eastAsia="zh-CN"/>
        </w:rPr>
        <w:t xml:space="preserve">    </w:t>
      </w:r>
    </w:p>
    <w:p>
      <w:pPr>
        <w:pStyle w:val="7"/>
        <w:spacing w:line="440" w:lineRule="exact"/>
        <w:ind w:firstLine="480" w:firstLineChars="200"/>
        <w:rPr>
          <w:rFonts w:asci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eastAsia="仿宋_GB2312" w:cs="仿宋_GB2312"/>
          <w:sz w:val="24"/>
          <w:szCs w:val="24"/>
        </w:rPr>
        <w:t>年</w:t>
      </w:r>
      <w:r>
        <w:rPr>
          <w:rFonts w:ascii="仿宋_GB2312" w:eastAsia="仿宋_GB2312" w:cs="仿宋_GB2312"/>
          <w:sz w:val="24"/>
          <w:szCs w:val="24"/>
        </w:rPr>
        <w:t xml:space="preserve">    </w:t>
      </w:r>
      <w:r>
        <w:rPr>
          <w:rFonts w:hint="eastAsia" w:ascii="仿宋_GB2312" w:eastAsia="仿宋_GB2312" w:cs="仿宋_GB2312"/>
          <w:sz w:val="24"/>
          <w:szCs w:val="24"/>
        </w:rPr>
        <w:t>月</w:t>
      </w:r>
      <w:r>
        <w:rPr>
          <w:rFonts w:ascii="仿宋_GB2312" w:eastAsia="仿宋_GB2312" w:cs="仿宋_GB2312"/>
          <w:sz w:val="24"/>
          <w:szCs w:val="24"/>
        </w:rPr>
        <w:t xml:space="preserve">    </w:t>
      </w:r>
      <w:r>
        <w:rPr>
          <w:rFonts w:hint="eastAsia" w:ascii="仿宋_GB2312" w:eastAsia="仿宋_GB2312" w:cs="仿宋_GB2312"/>
          <w:sz w:val="24"/>
          <w:szCs w:val="24"/>
        </w:rPr>
        <w:t>日</w:t>
      </w:r>
      <w:r>
        <w:rPr>
          <w:rFonts w:ascii="仿宋_GB2312" w:eastAsia="仿宋_GB2312" w:cs="仿宋_GB2312"/>
          <w:sz w:val="24"/>
          <w:szCs w:val="24"/>
        </w:rPr>
        <w:t xml:space="preserve">                       </w:t>
      </w:r>
      <w:r>
        <w:rPr>
          <w:rFonts w:hint="eastAsia" w:ascii="仿宋_GB2312" w:eastAsia="仿宋_GB2312" w:cs="仿宋_GB2312"/>
          <w:sz w:val="24"/>
          <w:szCs w:val="24"/>
        </w:rPr>
        <w:t>年</w:t>
      </w:r>
      <w:r>
        <w:rPr>
          <w:rFonts w:ascii="仿宋_GB2312" w:eastAsia="仿宋_GB2312" w:cs="仿宋_GB2312"/>
          <w:sz w:val="24"/>
          <w:szCs w:val="24"/>
        </w:rPr>
        <w:t xml:space="preserve">    </w:t>
      </w:r>
      <w:r>
        <w:rPr>
          <w:rFonts w:hint="eastAsia" w:ascii="仿宋_GB2312" w:eastAsia="仿宋_GB2312" w:cs="仿宋_GB2312"/>
          <w:sz w:val="24"/>
          <w:szCs w:val="24"/>
        </w:rPr>
        <w:t>月</w:t>
      </w:r>
      <w:r>
        <w:rPr>
          <w:rFonts w:ascii="仿宋_GB2312" w:eastAsia="仿宋_GB2312" w:cs="仿宋_GB2312"/>
          <w:sz w:val="24"/>
          <w:szCs w:val="24"/>
        </w:rPr>
        <w:t xml:space="preserve">    </w:t>
      </w:r>
      <w:r>
        <w:rPr>
          <w:rFonts w:hint="eastAsia" w:ascii="仿宋_GB2312" w:eastAsia="仿宋_GB2312" w:cs="仿宋_GB2312"/>
          <w:sz w:val="24"/>
          <w:szCs w:val="24"/>
        </w:rPr>
        <w:t>日</w:t>
      </w:r>
    </w:p>
    <w:p/>
    <w:sectPr>
      <w:headerReference r:id="rId3" w:type="default"/>
      <w:footerReference r:id="rId4" w:type="default"/>
      <w:pgSz w:w="11906" w:h="16838"/>
      <w:pgMar w:top="1985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rPr>
        <w:rFonts w:hint="eastAsia" w:cs="宋体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  <w:r>
      <w:rPr>
        <w:rFonts w:hint="eastAsia" w:cs="宋体"/>
      </w:rPr>
      <w:t>页</w:t>
    </w:r>
  </w:p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A35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纯文本1"/>
    <w:basedOn w:val="1"/>
    <w:uiPriority w:val="99"/>
    <w:pPr>
      <w:suppressAutoHyphens/>
    </w:pPr>
    <w:rPr>
      <w:rFonts w:ascii="宋体" w:hAnsi="宋体" w:cs="宋体"/>
      <w:kern w:val="1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2019-05-05T07:15:46Z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